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1F" w:rsidRDefault="00DF791F" w:rsidP="00DF791F">
      <w:pPr>
        <w:jc w:val="center"/>
        <w:rPr>
          <w:rFonts w:ascii="方正小标宋简体" w:eastAsia="方正小标宋简体"/>
          <w:sz w:val="32"/>
          <w:szCs w:val="32"/>
        </w:rPr>
      </w:pPr>
      <w:r>
        <w:rPr>
          <w:rFonts w:ascii="方正小标宋简体" w:eastAsia="方正小标宋简体" w:hint="eastAsia"/>
          <w:sz w:val="32"/>
          <w:szCs w:val="32"/>
        </w:rPr>
        <w:t>关于《丽水市城市市容和环境卫生巡查制度》</w:t>
      </w:r>
      <w:bookmarkStart w:id="0" w:name="_GoBack"/>
      <w:bookmarkEnd w:id="0"/>
      <w:r>
        <w:rPr>
          <w:rFonts w:ascii="方正小标宋简体" w:eastAsia="方正小标宋简体" w:hint="eastAsia"/>
          <w:sz w:val="32"/>
          <w:szCs w:val="32"/>
        </w:rPr>
        <w:t>的合法性</w:t>
      </w:r>
    </w:p>
    <w:p w:rsidR="00DF791F" w:rsidRDefault="00DF791F" w:rsidP="00DF791F">
      <w:pPr>
        <w:jc w:val="center"/>
        <w:rPr>
          <w:rFonts w:ascii="方正小标宋简体" w:eastAsia="方正小标宋简体"/>
          <w:sz w:val="32"/>
          <w:szCs w:val="32"/>
        </w:rPr>
      </w:pPr>
      <w:r>
        <w:rPr>
          <w:rFonts w:ascii="方正小标宋简体" w:eastAsia="方正小标宋简体" w:hint="eastAsia"/>
          <w:sz w:val="32"/>
          <w:szCs w:val="32"/>
        </w:rPr>
        <w:t>审核意见</w:t>
      </w:r>
    </w:p>
    <w:p w:rsidR="00DF791F" w:rsidRDefault="00DF791F" w:rsidP="00DF791F">
      <w:pPr>
        <w:rPr>
          <w:rFonts w:ascii="仿宋_GB2312" w:eastAsia="仿宋_GB2312"/>
          <w:sz w:val="32"/>
          <w:szCs w:val="32"/>
        </w:rPr>
      </w:pPr>
      <w:r>
        <w:rPr>
          <w:rFonts w:ascii="仿宋_GB2312" w:eastAsia="仿宋_GB2312" w:hint="eastAsia"/>
          <w:sz w:val="32"/>
          <w:szCs w:val="32"/>
        </w:rPr>
        <w:t xml:space="preserve">城建处： </w:t>
      </w:r>
    </w:p>
    <w:p w:rsidR="00DF791F" w:rsidRDefault="00DF791F" w:rsidP="00DF791F">
      <w:pPr>
        <w:ind w:firstLineChars="200" w:firstLine="640"/>
        <w:rPr>
          <w:rFonts w:ascii="仿宋_GB2312" w:eastAsia="仿宋_GB2312"/>
          <w:sz w:val="32"/>
          <w:szCs w:val="32"/>
        </w:rPr>
      </w:pPr>
      <w:r>
        <w:rPr>
          <w:rFonts w:ascii="仿宋_GB2312" w:eastAsia="仿宋_GB2312" w:hint="eastAsia"/>
          <w:sz w:val="32"/>
          <w:szCs w:val="32"/>
        </w:rPr>
        <w:t xml:space="preserve">《丽水市城市市容和环境卫生巡查制度》，已经审查，现提出法律意见如下： </w:t>
      </w:r>
    </w:p>
    <w:p w:rsidR="00DF791F" w:rsidRDefault="00DF791F" w:rsidP="00DF791F">
      <w:pPr>
        <w:ind w:firstLineChars="200" w:firstLine="640"/>
        <w:rPr>
          <w:rFonts w:ascii="黑体" w:eastAsia="黑体" w:hAnsi="黑体"/>
          <w:sz w:val="32"/>
          <w:szCs w:val="32"/>
        </w:rPr>
      </w:pPr>
      <w:r>
        <w:rPr>
          <w:rFonts w:ascii="黑体" w:eastAsia="黑体" w:hAnsi="黑体" w:hint="eastAsia"/>
          <w:sz w:val="32"/>
          <w:szCs w:val="32"/>
        </w:rPr>
        <w:t xml:space="preserve">一、合法性情况 </w:t>
      </w:r>
    </w:p>
    <w:p w:rsidR="00DF791F" w:rsidRDefault="00DF791F" w:rsidP="00DF791F">
      <w:pPr>
        <w:ind w:firstLineChars="200" w:firstLine="640"/>
        <w:rPr>
          <w:rFonts w:ascii="仿宋_GB2312" w:eastAsia="仿宋_GB2312"/>
          <w:sz w:val="32"/>
          <w:szCs w:val="32"/>
        </w:rPr>
      </w:pPr>
      <w:r>
        <w:rPr>
          <w:rFonts w:ascii="仿宋_GB2312" w:eastAsia="仿宋_GB2312" w:hint="eastAsia"/>
          <w:sz w:val="32"/>
          <w:szCs w:val="32"/>
        </w:rPr>
        <w:t>根据《丽水市城市市容和环境卫生管理条例》第三十七条规定，市容环境卫生行政主管部门及相关职能部门、镇人民政府和街道办事处应当建立信息化管理制度、巡查制度、投诉举报受理制度等，加强市容和环境卫生管理。</w:t>
      </w:r>
    </w:p>
    <w:p w:rsidR="00DF791F" w:rsidRDefault="00DF791F" w:rsidP="00DF791F">
      <w:pPr>
        <w:ind w:firstLineChars="200" w:firstLine="640"/>
        <w:rPr>
          <w:rFonts w:ascii="仿宋_GB2312" w:eastAsia="仿宋_GB2312"/>
          <w:sz w:val="32"/>
          <w:szCs w:val="32"/>
        </w:rPr>
      </w:pPr>
      <w:r>
        <w:rPr>
          <w:rFonts w:ascii="仿宋_GB2312" w:eastAsia="仿宋_GB2312" w:hint="eastAsia"/>
          <w:sz w:val="32"/>
          <w:szCs w:val="32"/>
        </w:rPr>
        <w:t>经审查，该文件第三条中的“村民委员”应当修改为“村民委员会”。该文件第五条规定的“负责保洁业务的服务企业……负责本条第一款第三项行为的日常例行性巡查”，服务企业仅仅是根据巡查单位的委托对自身的保洁业务进行巡查，不能作为巡查单位进行巡查，所以不应其作为负责单位。建议该款修改为“市容和环境卫生行政主管部门所辖的市容环卫事业单位负责本条第一款第三项行为的日常例行性巡查，承接保洁业务的服务企业受托对保洁范围内的保洁情况进行巡查；”其他条款符合条例的规定，无合法性问题。</w:t>
      </w:r>
    </w:p>
    <w:p w:rsidR="00DF791F" w:rsidRDefault="00DF791F" w:rsidP="00DF791F">
      <w:pPr>
        <w:ind w:firstLineChars="200" w:firstLine="640"/>
        <w:rPr>
          <w:rFonts w:ascii="仿宋_GB2312" w:eastAsia="仿宋_GB2312"/>
          <w:sz w:val="32"/>
          <w:szCs w:val="32"/>
        </w:rPr>
      </w:pPr>
      <w:r>
        <w:rPr>
          <w:rFonts w:ascii="仿宋_GB2312" w:eastAsia="仿宋_GB2312" w:hint="eastAsia"/>
          <w:sz w:val="32"/>
          <w:szCs w:val="32"/>
        </w:rPr>
        <w:t>送审稿中未附制定程序相关材料，</w:t>
      </w:r>
      <w:proofErr w:type="gramStart"/>
      <w:r>
        <w:rPr>
          <w:rFonts w:ascii="仿宋_GB2312" w:eastAsia="仿宋_GB2312" w:hint="eastAsia"/>
          <w:sz w:val="32"/>
          <w:szCs w:val="32"/>
        </w:rPr>
        <w:t>请严格</w:t>
      </w:r>
      <w:proofErr w:type="gramEnd"/>
      <w:r>
        <w:rPr>
          <w:rFonts w:ascii="仿宋_GB2312" w:eastAsia="仿宋_GB2312" w:hint="eastAsia"/>
          <w:sz w:val="32"/>
          <w:szCs w:val="32"/>
        </w:rPr>
        <w:t>按照《浙江省行政程序办法》《浙江省行政规范性文件管理办法》规定程序制定。</w:t>
      </w:r>
    </w:p>
    <w:p w:rsidR="00DF791F" w:rsidRDefault="00DF791F" w:rsidP="00DF791F">
      <w:pPr>
        <w:ind w:firstLineChars="200" w:firstLine="640"/>
        <w:rPr>
          <w:rFonts w:ascii="黑体" w:eastAsia="黑体" w:hAnsi="黑体"/>
          <w:sz w:val="32"/>
          <w:szCs w:val="32"/>
        </w:rPr>
      </w:pPr>
      <w:r>
        <w:rPr>
          <w:rFonts w:ascii="黑体" w:eastAsia="黑体" w:hAnsi="黑体" w:hint="eastAsia"/>
          <w:sz w:val="32"/>
          <w:szCs w:val="32"/>
        </w:rPr>
        <w:lastRenderedPageBreak/>
        <w:t xml:space="preserve">二、后续法定程序 </w:t>
      </w:r>
    </w:p>
    <w:p w:rsidR="00DF791F" w:rsidRDefault="00DF791F" w:rsidP="00DF791F">
      <w:pPr>
        <w:ind w:firstLineChars="200" w:firstLine="640"/>
        <w:rPr>
          <w:rFonts w:ascii="仿宋_GB2312" w:eastAsia="仿宋_GB2312"/>
          <w:sz w:val="32"/>
          <w:szCs w:val="32"/>
        </w:rPr>
      </w:pPr>
      <w:r>
        <w:rPr>
          <w:rFonts w:ascii="仿宋_GB2312" w:eastAsia="仿宋_GB2312" w:hint="eastAsia"/>
          <w:sz w:val="32"/>
          <w:szCs w:val="32"/>
        </w:rPr>
        <w:t>《丽水市城市市容和环境卫生巡查制度》属于行政规范性文件，应当由</w:t>
      </w:r>
      <w:r w:rsidR="00895019">
        <w:rPr>
          <w:rFonts w:ascii="仿宋_GB2312" w:eastAsia="仿宋_GB2312" w:hint="eastAsia"/>
          <w:sz w:val="32"/>
          <w:szCs w:val="32"/>
        </w:rPr>
        <w:t>我局</w:t>
      </w:r>
      <w:r>
        <w:rPr>
          <w:rFonts w:ascii="仿宋_GB2312" w:eastAsia="仿宋_GB2312" w:hint="eastAsia"/>
          <w:sz w:val="32"/>
          <w:szCs w:val="32"/>
        </w:rPr>
        <w:t>负责人集体讨论决定</w:t>
      </w:r>
      <w:r w:rsidR="004E581A">
        <w:rPr>
          <w:rFonts w:ascii="仿宋_GB2312" w:eastAsia="仿宋_GB2312" w:hint="eastAsia"/>
          <w:sz w:val="32"/>
          <w:szCs w:val="32"/>
        </w:rPr>
        <w:t>并由</w:t>
      </w:r>
      <w:r w:rsidR="00895019">
        <w:rPr>
          <w:rFonts w:ascii="仿宋_GB2312" w:eastAsia="仿宋_GB2312" w:hint="eastAsia"/>
          <w:sz w:val="32"/>
          <w:szCs w:val="32"/>
        </w:rPr>
        <w:t>主要负责人签署后，十五个工作日内按规定</w:t>
      </w:r>
      <w:r>
        <w:rPr>
          <w:rFonts w:ascii="仿宋_GB2312" w:eastAsia="仿宋_GB2312" w:hint="eastAsia"/>
          <w:sz w:val="32"/>
          <w:szCs w:val="32"/>
        </w:rPr>
        <w:t>统一登记、统一编号，统一备案，并按规定在本级政府门户网站上统一公布。</w:t>
      </w:r>
    </w:p>
    <w:p w:rsidR="00895019" w:rsidRDefault="00895019">
      <w:r>
        <w:rPr>
          <w:rFonts w:hint="eastAsia"/>
        </w:rPr>
        <w:t xml:space="preserve">                                            </w:t>
      </w:r>
    </w:p>
    <w:p w:rsidR="00406242" w:rsidRPr="00895019" w:rsidRDefault="00895019" w:rsidP="00895019">
      <w:pPr>
        <w:ind w:firstLineChars="1700" w:firstLine="5440"/>
        <w:rPr>
          <w:rFonts w:ascii="仿宋_GB2312" w:eastAsia="仿宋_GB2312"/>
          <w:sz w:val="32"/>
          <w:szCs w:val="32"/>
        </w:rPr>
      </w:pPr>
      <w:r w:rsidRPr="00895019">
        <w:rPr>
          <w:rFonts w:ascii="仿宋_GB2312" w:eastAsia="仿宋_GB2312" w:hint="eastAsia"/>
          <w:sz w:val="32"/>
          <w:szCs w:val="32"/>
        </w:rPr>
        <w:t>法规处</w:t>
      </w:r>
    </w:p>
    <w:p w:rsidR="00895019" w:rsidRPr="00895019" w:rsidRDefault="00895019">
      <w:pPr>
        <w:rPr>
          <w:rFonts w:ascii="仿宋_GB2312" w:eastAsia="仿宋_GB2312"/>
          <w:sz w:val="32"/>
          <w:szCs w:val="32"/>
        </w:rPr>
      </w:pPr>
      <w:r w:rsidRPr="00895019">
        <w:rPr>
          <w:rFonts w:ascii="仿宋_GB2312" w:eastAsia="仿宋_GB2312" w:hint="eastAsia"/>
          <w:sz w:val="32"/>
          <w:szCs w:val="32"/>
        </w:rPr>
        <w:t xml:space="preserve">                        </w:t>
      </w:r>
      <w:r>
        <w:rPr>
          <w:rFonts w:ascii="仿宋_GB2312" w:eastAsia="仿宋_GB2312" w:hint="eastAsia"/>
          <w:sz w:val="32"/>
          <w:szCs w:val="32"/>
        </w:rPr>
        <w:t xml:space="preserve">      </w:t>
      </w:r>
      <w:r w:rsidRPr="00895019">
        <w:rPr>
          <w:rFonts w:ascii="仿宋_GB2312" w:eastAsia="仿宋_GB2312" w:hint="eastAsia"/>
          <w:sz w:val="32"/>
          <w:szCs w:val="32"/>
        </w:rPr>
        <w:t>2019年8月27日</w:t>
      </w:r>
    </w:p>
    <w:p w:rsidR="00895019" w:rsidRPr="00DF791F" w:rsidRDefault="00895019"/>
    <w:sectPr w:rsidR="00895019" w:rsidRPr="00DF791F" w:rsidSect="004062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DAD" w:rsidRDefault="00310DAD" w:rsidP="004E581A">
      <w:r>
        <w:separator/>
      </w:r>
    </w:p>
  </w:endnote>
  <w:endnote w:type="continuationSeparator" w:id="0">
    <w:p w:rsidR="00310DAD" w:rsidRDefault="00310DAD" w:rsidP="004E58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DAD" w:rsidRDefault="00310DAD" w:rsidP="004E581A">
      <w:r>
        <w:separator/>
      </w:r>
    </w:p>
  </w:footnote>
  <w:footnote w:type="continuationSeparator" w:id="0">
    <w:p w:rsidR="00310DAD" w:rsidRDefault="00310DAD" w:rsidP="004E58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91F"/>
    <w:rsid w:val="00310DAD"/>
    <w:rsid w:val="00406242"/>
    <w:rsid w:val="004E581A"/>
    <w:rsid w:val="006F4D9C"/>
    <w:rsid w:val="00790928"/>
    <w:rsid w:val="00895019"/>
    <w:rsid w:val="00DF79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9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95019"/>
    <w:pPr>
      <w:ind w:leftChars="2500" w:left="100"/>
    </w:pPr>
  </w:style>
  <w:style w:type="character" w:customStyle="1" w:styleId="Char">
    <w:name w:val="日期 Char"/>
    <w:basedOn w:val="a0"/>
    <w:link w:val="a3"/>
    <w:uiPriority w:val="99"/>
    <w:semiHidden/>
    <w:rsid w:val="00895019"/>
  </w:style>
  <w:style w:type="paragraph" w:styleId="a4">
    <w:name w:val="header"/>
    <w:basedOn w:val="a"/>
    <w:link w:val="Char0"/>
    <w:uiPriority w:val="99"/>
    <w:semiHidden/>
    <w:unhideWhenUsed/>
    <w:rsid w:val="004E58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E581A"/>
    <w:rPr>
      <w:sz w:val="18"/>
      <w:szCs w:val="18"/>
    </w:rPr>
  </w:style>
  <w:style w:type="paragraph" w:styleId="a5">
    <w:name w:val="footer"/>
    <w:basedOn w:val="a"/>
    <w:link w:val="Char1"/>
    <w:uiPriority w:val="99"/>
    <w:semiHidden/>
    <w:unhideWhenUsed/>
    <w:rsid w:val="004E581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E58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王彬</dc:creator>
  <cp:lastModifiedBy>王彬</cp:lastModifiedBy>
  <cp:revision>3</cp:revision>
  <dcterms:created xsi:type="dcterms:W3CDTF">2019-08-27T06:58:00Z</dcterms:created>
  <dcterms:modified xsi:type="dcterms:W3CDTF">2019-08-27T07:16:00Z</dcterms:modified>
</cp:coreProperties>
</file>